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473D9">
      <w:pPr>
        <w:pStyle w:val="9"/>
      </w:pPr>
      <w:r>
        <w:rPr>
          <w:rFonts w:hint="eastAsia" w:ascii="宋体" w:hAnsi="宋体" w:eastAsia="宋体"/>
          <w:sz w:val="24"/>
          <w:szCs w:val="24"/>
        </w:rPr>
        <w:t>iLBE-5ACV1.0</w:t>
      </w:r>
      <w:r>
        <w:t xml:space="preserve"> Upgrade </w:t>
      </w:r>
      <w:r>
        <w:rPr>
          <w:rFonts w:hint="eastAsia"/>
        </w:rPr>
        <w:t>Note</w:t>
      </w:r>
    </w:p>
    <w:p w14:paraId="412D14BD">
      <w:pPr>
        <w:spacing w:line="360" w:lineRule="auto"/>
        <w:rPr>
          <w:rFonts w:hint="default" w:ascii="Arial" w:hAnsi="Arial" w:cs="Arial" w:eastAsiaTheme="minorEastAsia"/>
          <w:b/>
          <w:bCs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1.0</w:t>
      </w:r>
      <w:bookmarkStart w:id="0" w:name="_GoBack"/>
      <w:bookmarkEnd w:id="0"/>
    </w:p>
    <w:p w14:paraId="355653F8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宋体" w:hAnsi="宋体" w:eastAsia="宋体"/>
          <w:sz w:val="24"/>
          <w:szCs w:val="24"/>
        </w:rPr>
        <w:t>US_iLBE-5ACV1.0qu_V1.0.0.10(8055)_CN&amp;EN</w:t>
      </w:r>
    </w:p>
    <w:p w14:paraId="7441A1A1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 w14:paraId="14E28A36">
      <w:pPr>
        <w:pStyle w:val="10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fit for </w:t>
      </w:r>
      <w:r>
        <w:rPr>
          <w:rFonts w:hint="eastAsia" w:ascii="宋体" w:hAnsi="宋体" w:eastAsia="宋体"/>
          <w:sz w:val="24"/>
          <w:szCs w:val="24"/>
        </w:rPr>
        <w:t>iLBE-5ACV1.0</w:t>
      </w:r>
    </w:p>
    <w:p w14:paraId="26BC5E26">
      <w:pPr>
        <w:widowControl/>
        <w:numPr>
          <w:ilvl w:val="0"/>
          <w:numId w:val="1"/>
        </w:numPr>
        <w:shd w:val="clear" w:color="auto" w:fill="FFFFFF"/>
        <w:ind w:left="360" w:leftChars="0" w:hanging="360" w:firstLineChars="0"/>
        <w:jc w:val="left"/>
        <w:rPr>
          <w:rFonts w:ascii="Segoe UI" w:hAnsi="Segoe UI" w:eastAsia="Times New Roman" w:cs="Segoe UI"/>
          <w:kern w:val="0"/>
          <w:sz w:val="18"/>
          <w:szCs w:val="18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  <w:r>
        <w:rPr>
          <w:rFonts w:ascii="Calibri" w:hAnsi="Calibri" w:eastAsia="Times New Roman" w:cs="Calibri"/>
          <w:kern w:val="0"/>
          <w:szCs w:val="21"/>
        </w:rPr>
        <w:t xml:space="preserve"> and its firmware version must be in </w:t>
      </w:r>
      <w:r>
        <w:rPr>
          <w:rFonts w:hint="eastAsia" w:cs="Calibri" w:asciiTheme="minorEastAsia" w:hAnsiTheme="minorEastAsia"/>
          <w:kern w:val="0"/>
          <w:szCs w:val="21"/>
        </w:rPr>
        <w:t>V</w:t>
      </w:r>
      <w:r>
        <w:rPr>
          <w:rFonts w:ascii="Calibri" w:hAnsi="Calibri" w:eastAsia="Times New Roman" w:cs="Calibri"/>
          <w:kern w:val="0"/>
          <w:szCs w:val="21"/>
        </w:rPr>
        <w:t>1.0.0.</w:t>
      </w:r>
      <w:r>
        <w:rPr>
          <w:rFonts w:ascii="Calibri" w:hAnsi="Calibri" w:eastAsia="宋体" w:cs="Calibri"/>
          <w:kern w:val="0"/>
          <w:sz w:val="18"/>
          <w:szCs w:val="18"/>
        </w:rPr>
        <w:t>XX</w:t>
      </w:r>
      <w:r>
        <w:rPr>
          <w:rFonts w:ascii="Calibri" w:hAnsi="Calibri" w:eastAsia="Times New Roman" w:cs="Calibri"/>
          <w:kern w:val="0"/>
          <w:szCs w:val="21"/>
        </w:rPr>
        <w:t> or more.</w:t>
      </w:r>
    </w:p>
    <w:p w14:paraId="23748D3B">
      <w:pPr>
        <w:pStyle w:val="10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>
      <w:pPr>
        <w:pStyle w:val="10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D09F2BD">
      <w:pPr>
        <w:rPr>
          <w:rFonts w:hint="eastAsia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>
        <w:br w:type="textWrapping"/>
      </w:r>
      <w:r>
        <w:rPr>
          <w:rFonts w:hint="eastAsia"/>
        </w:rPr>
        <w:t>1. Substitute material verification, adapt to EN25QH64A and GD25Q64ESIG model Flash</w:t>
      </w:r>
    </w:p>
    <w:p w14:paraId="4788E456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hint="eastAsia"/>
        </w:rPr>
        <w:t>2. TDMA function update</w:t>
      </w:r>
    </w:p>
    <w:p w14:paraId="18C9CB07">
      <w:pPr>
        <w:pStyle w:val="15"/>
        <w:shd w:val="clear" w:color="auto" w:fill="FFFFFF"/>
        <w:spacing w:before="0" w:beforeAutospacing="0" w:after="0" w:afterAutospacing="0"/>
        <w:rPr>
          <w:rFonts w:ascii="Segoe UI" w:hAnsi="Segoe UI" w:cs="Segoe UI"/>
          <w:sz w:val="18"/>
          <w:szCs w:val="18"/>
        </w:rPr>
      </w:pPr>
    </w:p>
    <w:p w14:paraId="61BBBEE4">
      <w:pPr>
        <w:pStyle w:val="15"/>
        <w:shd w:val="clear" w:color="auto" w:fill="FFFFFF"/>
        <w:spacing w:before="0" w:beforeAutospacing="0" w:after="0" w:afterAutospacing="0"/>
        <w:rPr>
          <w:rFonts w:ascii="Segoe UI" w:hAnsi="Segoe UI" w:cs="Segoe UI"/>
          <w:sz w:val="18"/>
          <w:szCs w:val="18"/>
        </w:rPr>
      </w:pPr>
    </w:p>
    <w:p w14:paraId="4222DC47">
      <w:pPr>
        <w:pStyle w:val="15"/>
        <w:shd w:val="clear" w:color="auto" w:fill="FFFFFF"/>
        <w:spacing w:before="0" w:beforeAutospacing="0" w:after="0" w:afterAutospacing="0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Please contact us if you have questions   </w:t>
      </w:r>
      <w:r>
        <w:fldChar w:fldCharType="begin"/>
      </w:r>
      <w:r>
        <w:instrText xml:space="preserve"> HYPERLINK "mailto:support@tenda.cn" </w:instrText>
      </w:r>
      <w:r>
        <w:fldChar w:fldCharType="separate"/>
      </w:r>
      <w:r>
        <w:rPr>
          <w:rStyle w:val="7"/>
          <w:rFonts w:ascii="Segoe UI" w:hAnsi="Segoe UI" w:cs="Segoe UI" w:eastAsiaTheme="majorEastAsia"/>
          <w:color w:val="333333"/>
          <w:sz w:val="18"/>
          <w:szCs w:val="18"/>
        </w:rPr>
        <w:t>support@tenda.cn</w:t>
      </w:r>
      <w:r>
        <w:rPr>
          <w:rStyle w:val="7"/>
          <w:rFonts w:ascii="Segoe UI" w:hAnsi="Segoe UI" w:cs="Segoe UI" w:eastAsiaTheme="majorEastAsia"/>
          <w:color w:val="333333"/>
          <w:sz w:val="18"/>
          <w:szCs w:val="18"/>
        </w:rPr>
        <w:fldChar w:fldCharType="end"/>
      </w:r>
    </w:p>
    <w:p w14:paraId="78BCCF70">
      <w:pPr>
        <w:rPr>
          <w:rFonts w:ascii="Arial" w:hAnsi="Arial" w:cs="Arial"/>
          <w:color w:val="394351"/>
          <w:szCs w:val="21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92A14"/>
    <w:rsid w:val="000B010C"/>
    <w:rsid w:val="000D3406"/>
    <w:rsid w:val="00214D1C"/>
    <w:rsid w:val="002177A2"/>
    <w:rsid w:val="00246883"/>
    <w:rsid w:val="00282373"/>
    <w:rsid w:val="002E3885"/>
    <w:rsid w:val="002F2572"/>
    <w:rsid w:val="00335579"/>
    <w:rsid w:val="00356C29"/>
    <w:rsid w:val="00383FA8"/>
    <w:rsid w:val="00383FBB"/>
    <w:rsid w:val="003B4F92"/>
    <w:rsid w:val="003B5ADD"/>
    <w:rsid w:val="003C2D50"/>
    <w:rsid w:val="003D34C3"/>
    <w:rsid w:val="003F7355"/>
    <w:rsid w:val="00441767"/>
    <w:rsid w:val="0050772C"/>
    <w:rsid w:val="00512CD1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3B38"/>
    <w:rsid w:val="00735C59"/>
    <w:rsid w:val="007431C8"/>
    <w:rsid w:val="00753ADB"/>
    <w:rsid w:val="007D7C79"/>
    <w:rsid w:val="008122B4"/>
    <w:rsid w:val="008142A3"/>
    <w:rsid w:val="0082346E"/>
    <w:rsid w:val="0084266E"/>
    <w:rsid w:val="00875944"/>
    <w:rsid w:val="00900BDD"/>
    <w:rsid w:val="00926939"/>
    <w:rsid w:val="00930546"/>
    <w:rsid w:val="00960381"/>
    <w:rsid w:val="00975314"/>
    <w:rsid w:val="00996EFD"/>
    <w:rsid w:val="009A114E"/>
    <w:rsid w:val="009D6D5E"/>
    <w:rsid w:val="00A22E2F"/>
    <w:rsid w:val="00A44698"/>
    <w:rsid w:val="00AA6051"/>
    <w:rsid w:val="00B05E2A"/>
    <w:rsid w:val="00B12897"/>
    <w:rsid w:val="00B23FB0"/>
    <w:rsid w:val="00B96FEC"/>
    <w:rsid w:val="00BA1727"/>
    <w:rsid w:val="00BC3AC0"/>
    <w:rsid w:val="00BE7077"/>
    <w:rsid w:val="00BE7A30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36D6D"/>
    <w:rsid w:val="00DA317E"/>
    <w:rsid w:val="00E636E8"/>
    <w:rsid w:val="00EB5B08"/>
    <w:rsid w:val="00EF2DCE"/>
    <w:rsid w:val="00F67266"/>
    <w:rsid w:val="00FD4EAD"/>
    <w:rsid w:val="00FD5A89"/>
    <w:rsid w:val="0626567F"/>
    <w:rsid w:val="16CD6DEB"/>
    <w:rsid w:val="192A7112"/>
    <w:rsid w:val="233C6621"/>
    <w:rsid w:val="47FD4297"/>
    <w:rsid w:val="4FFF6250"/>
    <w:rsid w:val="6359556A"/>
    <w:rsid w:val="6B9C01E3"/>
    <w:rsid w:val="6BB43C04"/>
    <w:rsid w:val="6E2272F7"/>
    <w:rsid w:val="6EE201E8"/>
    <w:rsid w:val="769659D8"/>
    <w:rsid w:val="76FB0FF6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</w:style>
  <w:style w:type="paragraph" w:styleId="6">
    <w:name w:val="header"/>
    <w:basedOn w:val="1"/>
    <w:link w:val="13"/>
    <w:unhideWhenUsed/>
    <w:qFormat/>
    <w:uiPriority w:val="99"/>
    <w:pPr>
      <w:tabs>
        <w:tab w:val="center" w:pos="4153"/>
        <w:tab w:val="right" w:pos="8306"/>
      </w:tabs>
    </w:pPr>
  </w:style>
  <w:style w:type="character" w:styleId="7">
    <w:name w:val="Hyperlink"/>
    <w:basedOn w:val="2"/>
    <w:semiHidden/>
    <w:unhideWhenUsed/>
    <w:qFormat/>
    <w:uiPriority w:val="99"/>
    <w:rPr>
      <w:color w:val="0000FF"/>
      <w:u w:val="single"/>
    </w:rPr>
  </w:style>
  <w:style w:type="character" w:styleId="8">
    <w:name w:val="Strong"/>
    <w:basedOn w:val="2"/>
    <w:qFormat/>
    <w:uiPriority w:val="22"/>
    <w:rPr>
      <w:b/>
      <w:bCs/>
    </w:rPr>
  </w:style>
  <w:style w:type="paragraph" w:styleId="9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标题 字符"/>
    <w:basedOn w:val="2"/>
    <w:link w:val="9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批注框文本 字符"/>
    <w:basedOn w:val="2"/>
    <w:link w:val="4"/>
    <w:semiHidden/>
    <w:qFormat/>
    <w:uiPriority w:val="99"/>
    <w:rPr>
      <w:sz w:val="18"/>
      <w:szCs w:val="18"/>
    </w:rPr>
  </w:style>
  <w:style w:type="character" w:customStyle="1" w:styleId="13">
    <w:name w:val="页眉 字符"/>
    <w:basedOn w:val="2"/>
    <w:link w:val="6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4">
    <w:name w:val="页脚 字符"/>
    <w:basedOn w:val="2"/>
    <w:link w:val="5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15">
    <w:name w:val="dpt-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99</Words>
  <Characters>566</Characters>
  <Lines>4</Lines>
  <Paragraphs>1</Paragraphs>
  <TotalTime>0</TotalTime>
  <ScaleCrop>false</ScaleCrop>
  <LinksUpToDate>false</LinksUpToDate>
  <CharactersWithSpaces>664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13745</cp:lastModifiedBy>
  <dcterms:modified xsi:type="dcterms:W3CDTF">2024-12-19T10:22:17Z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81D175E9FF6F43D8A5AD41CD4B916B10_13</vt:lpwstr>
  </property>
</Properties>
</file>